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51.png" ContentType="image/png"/>
  <Override PartName="/word/media/rId57.png" ContentType="image/png"/>
  <Override PartName="/word/media/rId61.png" ContentType="image/png"/>
  <Override PartName="/word/media/rId99.png" ContentType="image/png"/>
  <Override PartName="/word/media/rId109.png" ContentType="image/png"/>
  <Override PartName="/word/media/rId10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2"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0"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4.0.0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39" w:name="X3e84abe7af1c91559db7bb54490debd5bb1a358"/>
    <w:p>
      <w:pPr>
        <w:pStyle w:val="Heading4"/>
      </w:pPr>
      <w: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cubic splines for latitude and longitude (and their interaction) as any response could be complicated by local factors. Our model included random effects of species, trait, phylogeny and study. We predcited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w:t>
      </w:r>
    </w:p>
    <w:bookmarkEnd w:id="39"/>
    <w:bookmarkEnd w:id="40"/>
    <w:bookmarkStart w:id="41"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1"/>
    <w:bookmarkEnd w:id="42"/>
    <w:bookmarkStart w:id="67"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5"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6" w:name="fig-1"/>
          <w:p>
            <w:pPr>
              <w:pStyle w:val="Figure"/>
              <w:jc w:val="center"/>
            </w:pPr>
            <w:r>
              <w:drawing>
                <wp:inline>
                  <wp:extent cx="6680200" cy="4925214"/>
                  <wp:effectExtent b="0" l="0" r="0" t="0"/>
                  <wp:docPr descr="" title="" id="44" name="Picture"/>
                  <a:graphic>
                    <a:graphicData uri="http://schemas.openxmlformats.org/drawingml/2006/picture">
                      <pic:pic>
                        <pic:nvPicPr>
                          <pic:cNvPr descr="ms_files/figure-docx/fig-1-1.png" id="45" name="Picture"/>
                          <pic:cNvPicPr>
                            <a:picLocks noChangeArrowheads="1" noChangeAspect="1"/>
                          </pic:cNvPicPr>
                        </pic:nvPicPr>
                        <pic:blipFill>
                          <a:blip r:embed="rId43"/>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2"/>
          <w:p>
            <w:pPr>
              <w:pStyle w:val="Figure"/>
              <w:jc w:val="center"/>
            </w:pPr>
            <w:r>
              <w:drawing>
                <wp:inline>
                  <wp:extent cx="6680200" cy="2183911"/>
                  <wp:effectExtent b="0" l="0" r="0" t="0"/>
                  <wp:docPr descr="" title="" id="48" name="Picture"/>
                  <a:graphic>
                    <a:graphicData uri="http://schemas.openxmlformats.org/drawingml/2006/picture">
                      <pic:pic>
                        <pic:nvPicPr>
                          <pic:cNvPr descr="ms_files/figure-docx/fig-2-1.png" id="49" name="Picture"/>
                          <pic:cNvPicPr>
                            <a:picLocks noChangeArrowheads="1" noChangeAspect="1"/>
                          </pic:cNvPicPr>
                        </pic:nvPicPr>
                        <pic:blipFill>
                          <a:blip r:embed="rId47"/>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 w:name="fig-3"/>
          <w:p>
            <w:pPr>
              <w:pStyle w:val="Figure"/>
              <w:jc w:val="center"/>
            </w:pPr>
            <w:r>
              <w:drawing>
                <wp:inline>
                  <wp:extent cx="6680200" cy="2147207"/>
                  <wp:effectExtent b="0" l="0" r="0" t="0"/>
                  <wp:docPr descr="" title="" id="52" name="Picture"/>
                  <a:graphic>
                    <a:graphicData uri="http://schemas.openxmlformats.org/drawingml/2006/picture">
                      <pic:pic>
                        <pic:nvPicPr>
                          <pic:cNvPr descr="ms_files/figure-docx/fig-3-1.png" id="53" name="Picture"/>
                          <pic:cNvPicPr>
                            <a:picLocks noChangeArrowheads="1" noChangeAspect="1"/>
                          </pic:cNvPicPr>
                        </pic:nvPicPr>
                        <pic:blipFill>
                          <a:blip r:embed="rId51"/>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4"/>
        </w:tc>
      </w:tr>
    </w:tbl>
    <w:bookmarkEnd w:id="55"/>
    <w:bookmarkStart w:id="56"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6"/>
    <w:bookmarkStart w:id="65"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4"/>
          <w:p>
            <w:pPr>
              <w:pStyle w:val="Figure"/>
              <w:jc w:val="center"/>
            </w:pPr>
            <w:r>
              <w:drawing>
                <wp:inline>
                  <wp:extent cx="6680200" cy="7087529"/>
                  <wp:effectExtent b="0" l="0" r="0" t="0"/>
                  <wp:docPr descr="" title="" id="58" name="Picture"/>
                  <a:graphic>
                    <a:graphicData uri="http://schemas.openxmlformats.org/drawingml/2006/picture">
                      <pic:pic>
                        <pic:nvPicPr>
                          <pic:cNvPr descr="ms_files/figure-docx/fig-4-1.png" id="59" name="Picture"/>
                          <pic:cNvPicPr>
                            <a:picLocks noChangeArrowheads="1" noChangeAspect="1"/>
                          </pic:cNvPicPr>
                        </pic:nvPicPr>
                        <pic:blipFill>
                          <a:blip r:embed="rId57"/>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5"/>
          <w:p>
            <w:pPr>
              <w:pStyle w:val="Figure"/>
              <w:jc w:val="center"/>
            </w:pPr>
            <w:r>
              <w:drawing>
                <wp:inline>
                  <wp:extent cx="6680200" cy="7087529"/>
                  <wp:effectExtent b="0" l="0" r="0" t="0"/>
                  <wp:docPr descr="" title="" id="62" name="Picture"/>
                  <a:graphic>
                    <a:graphicData uri="http://schemas.openxmlformats.org/drawingml/2006/picture">
                      <pic:pic>
                        <pic:nvPicPr>
                          <pic:cNvPr descr="ms_files/figure-docx/fig-5-1.png" id="63" name="Picture"/>
                          <pic:cNvPicPr>
                            <a:picLocks noChangeArrowheads="1" noChangeAspect="1"/>
                          </pic:cNvPicPr>
                        </pic:nvPicPr>
                        <pic:blipFill>
                          <a:blip r:embed="rId61"/>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4"/>
        </w:tc>
      </w:tr>
    </w:tbl>
    <w:bookmarkEnd w:id="65"/>
    <w:bookmarkStart w:id="66" w:name="Xb1df6127f65fad633d481d0a3d311ee3fcfebf1"/>
    <w:p>
      <w:pPr>
        <w:pStyle w:val="Heading3"/>
      </w:pPr>
      <w:r>
        <w:t xml:space="preserve">Global change in opportunity for selection</w:t>
      </w:r>
    </w:p>
    <w:bookmarkEnd w:id="66"/>
    <w:bookmarkEnd w:id="67"/>
    <w:bookmarkStart w:id="68"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68"/>
    <w:bookmarkStart w:id="98" w:name="references"/>
    <w:p>
      <w:pPr>
        <w:pStyle w:val="Heading2"/>
      </w:pPr>
      <w:r>
        <w:t xml:space="preserve">References</w:t>
      </w:r>
    </w:p>
    <w:p>
      <w:pPr>
        <w:pStyle w:val="FirstParagraph"/>
      </w:pPr>
    </w:p>
    <w:bookmarkStart w:id="97" w:name="refs"/>
    <w:bookmarkStart w:id="69"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9"/>
    <w:bookmarkStart w:id="70"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0"/>
    <w:bookmarkStart w:id="71"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1"/>
    <w:bookmarkStart w:id="72"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2"/>
    <w:bookmarkStart w:id="73"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3"/>
    <w:bookmarkStart w:id="74"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4"/>
    <w:bookmarkStart w:id="7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5"/>
    <w:bookmarkStart w:id="7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6"/>
    <w:bookmarkStart w:id="7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7"/>
    <w:bookmarkStart w:id="78"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8"/>
    <w:bookmarkStart w:id="79"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9"/>
    <w:bookmarkStart w:id="80"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0"/>
    <w:bookmarkStart w:id="81"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1"/>
    <w:bookmarkStart w:id="82"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2"/>
    <w:bookmarkStart w:id="83"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3"/>
    <w:bookmarkStart w:id="84"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4"/>
    <w:bookmarkStart w:id="85"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5"/>
    <w:bookmarkStart w:id="86"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6"/>
    <w:bookmarkStart w:id="87"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7"/>
    <w:bookmarkStart w:id="88"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8"/>
    <w:bookmarkStart w:id="89"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9"/>
    <w:bookmarkStart w:id="90"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0"/>
    <w:bookmarkStart w:id="91"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1"/>
    <w:bookmarkStart w:id="92"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2"/>
    <w:bookmarkStart w:id="93"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3"/>
    <w:bookmarkStart w:id="94"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4"/>
    <w:bookmarkStart w:id="95"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5"/>
    <w:bookmarkStart w:id="96"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6"/>
    <w:bookmarkEnd w:id="97"/>
    <w:p>
      <w:pPr>
        <w:pStyle w:val="BodyText"/>
      </w:pPr>
    </w:p>
    <w:bookmarkEnd w:id="98"/>
    <w:bookmarkStart w:id="114" w:name="supplemental-results-and-figures"/>
    <w:p>
      <w:pPr>
        <w:pStyle w:val="Heading2"/>
      </w:pPr>
      <w:r>
        <w:t xml:space="preserve">Supplemental Results and Figures</w:t>
      </w:r>
    </w:p>
    <w:bookmarkStart w:id="103"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2" w:name="fig-s1"/>
          <w:p>
            <w:pPr>
              <w:pStyle w:val="Figure"/>
              <w:jc w:val="center"/>
            </w:pPr>
            <w:r>
              <w:drawing>
                <wp:inline>
                  <wp:extent cx="6680200" cy="4647095"/>
                  <wp:effectExtent b="0" l="0" r="0" t="0"/>
                  <wp:docPr descr="" title="" id="100" name="Picture"/>
                  <a:graphic>
                    <a:graphicData uri="http://schemas.openxmlformats.org/drawingml/2006/picture">
                      <pic:pic>
                        <pic:nvPicPr>
                          <pic:cNvPr descr="ms_files/figure-docx/fig-s1-1.png" id="101" name="Picture"/>
                          <pic:cNvPicPr>
                            <a:picLocks noChangeArrowheads="1" noChangeAspect="1"/>
                          </pic:cNvPicPr>
                        </pic:nvPicPr>
                        <pic:blipFill>
                          <a:blip r:embed="rId99"/>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2"/>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d2f93caa-9b34-422e-b5a5-70f4faeb5da9"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2f93caa-9b34-422e-b5a5-70f4faeb5da9"/>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0.7244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0.0587</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0.1904</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-0.0018</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0.0658</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0.4419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0.1990</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0.4009</w:t>
            </w:r>
          </w:p>
        </w:tc>
      </w:tr>
    </w:tbl>
    <w:bookmarkEnd w:id="103"/>
    <w:bookmarkStart w:id="108"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7" w:name="fig-s3"/>
          <w:p>
            <w:pPr>
              <w:pStyle w:val="Figure"/>
              <w:jc w:val="center"/>
            </w:pPr>
            <w:r>
              <w:drawing>
                <wp:inline>
                  <wp:extent cx="6680200" cy="2379821"/>
                  <wp:effectExtent b="0" l="0" r="0" t="0"/>
                  <wp:docPr descr="" title="" id="105" name="Picture"/>
                  <a:graphic>
                    <a:graphicData uri="http://schemas.openxmlformats.org/drawingml/2006/picture">
                      <pic:pic>
                        <pic:nvPicPr>
                          <pic:cNvPr descr="ms_files/figure-docx/fig-s3-1.png" id="106" name="Picture"/>
                          <pic:cNvPicPr>
                            <a:picLocks noChangeArrowheads="1" noChangeAspect="1"/>
                          </pic:cNvPicPr>
                        </pic:nvPicPr>
                        <pic:blipFill>
                          <a:blip r:embed="rId104"/>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7"/>
        </w:tc>
      </w:tr>
    </w:tbl>
    <w:bookmarkEnd w:id="108"/>
    <w:bookmarkStart w:id="113"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2" w:name="fig-s2"/>
          <w:p>
            <w:pPr>
              <w:pStyle w:val="Figure"/>
              <w:jc w:val="center"/>
            </w:pPr>
            <w:r>
              <w:drawing>
                <wp:inline>
                  <wp:extent cx="6680200" cy="2788257"/>
                  <wp:effectExtent b="0" l="0" r="0" t="0"/>
                  <wp:docPr descr="" title="" id="110" name="Picture"/>
                  <a:graphic>
                    <a:graphicData uri="http://schemas.openxmlformats.org/drawingml/2006/picture">
                      <pic:pic>
                        <pic:nvPicPr>
                          <pic:cNvPr descr="ms_files/figure-docx/fig-s2-1.png" id="111" name="Picture"/>
                          <pic:cNvPicPr>
                            <a:picLocks noChangeArrowheads="1" noChangeAspect="1"/>
                          </pic:cNvPicPr>
                        </pic:nvPicPr>
                        <pic:blipFill>
                          <a:blip r:embed="rId109"/>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2"/>
        </w:tc>
      </w:tr>
    </w:tbl>
    <w:bookmarkEnd w:id="113"/>
    <w:bookmarkEnd w:id="114"/>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99" Target="media/rId99.png" /><Relationship Type="http://schemas.openxmlformats.org/officeDocument/2006/relationships/image" Id="rId109" Target="media/rId109.png" /><Relationship Type="http://schemas.openxmlformats.org/officeDocument/2006/relationships/image" Id="rId104" Target="media/rId10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2023-04-14T00:04:22Z</dcterms:created>
  <dcterms:modified xsi:type="dcterms:W3CDTF">2023-04-14T00:04:22Z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